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0E7F" w14:textId="77777777" w:rsidR="00DE6C08" w:rsidRPr="00DE6C08" w:rsidRDefault="00DE6C08" w:rsidP="00DE6C08">
      <w:pPr>
        <w:jc w:val="both"/>
        <w:rPr>
          <w:rFonts w:ascii="Arial" w:hAnsi="Arial" w:cs="Arial"/>
          <w:color w:val="000000"/>
          <w:sz w:val="22"/>
        </w:rPr>
      </w:pPr>
    </w:p>
    <w:p w14:paraId="6D15E804"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Stagg Property Services Ltd (the ‘Organisation’) aims to provide defect free products to its customers on time and within budget.</w:t>
      </w:r>
    </w:p>
    <w:p w14:paraId="7C72D60A" w14:textId="77777777" w:rsidR="00DE6C08" w:rsidRPr="00033C34" w:rsidRDefault="00DE6C08" w:rsidP="00DE6C08">
      <w:pPr>
        <w:jc w:val="both"/>
        <w:rPr>
          <w:rFonts w:ascii="Aptos" w:hAnsi="Aptos" w:cs="Arial"/>
          <w:color w:val="000000"/>
          <w:sz w:val="20"/>
          <w:szCs w:val="20"/>
        </w:rPr>
      </w:pPr>
    </w:p>
    <w:p w14:paraId="5C8A2FBF" w14:textId="1828AE03"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Organisation operates a Quality Management System that has gained BS EN ISO 9001: 20</w:t>
      </w:r>
      <w:r w:rsidR="006B6DF8" w:rsidRPr="00033C34">
        <w:rPr>
          <w:rFonts w:ascii="Aptos" w:hAnsi="Aptos" w:cs="Arial"/>
          <w:color w:val="000000"/>
          <w:sz w:val="20"/>
          <w:szCs w:val="20"/>
        </w:rPr>
        <w:t>15</w:t>
      </w:r>
      <w:r w:rsidRPr="00033C34">
        <w:rPr>
          <w:rFonts w:ascii="Aptos" w:hAnsi="Aptos" w:cs="Arial"/>
          <w:color w:val="000000"/>
          <w:sz w:val="20"/>
          <w:szCs w:val="20"/>
        </w:rPr>
        <w:t xml:space="preserve"> certification, including aspects specific to property services for the construction and building industry.</w:t>
      </w:r>
    </w:p>
    <w:p w14:paraId="3C56A4CE" w14:textId="77777777" w:rsidR="00DE6C08" w:rsidRPr="00033C34" w:rsidRDefault="00DE6C08" w:rsidP="00DE6C08">
      <w:pPr>
        <w:pStyle w:val="Header"/>
        <w:jc w:val="both"/>
        <w:rPr>
          <w:rFonts w:ascii="Aptos" w:hAnsi="Aptos" w:cs="Arial"/>
          <w:color w:val="000000"/>
          <w:sz w:val="20"/>
          <w:szCs w:val="20"/>
        </w:rPr>
      </w:pPr>
    </w:p>
    <w:p w14:paraId="62FD3452"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management is committed to:</w:t>
      </w:r>
    </w:p>
    <w:p w14:paraId="26CD248D" w14:textId="77777777" w:rsidR="00DE6C08" w:rsidRPr="00033C34" w:rsidRDefault="00DE6C08" w:rsidP="00DE6C08">
      <w:pPr>
        <w:jc w:val="both"/>
        <w:rPr>
          <w:rFonts w:ascii="Aptos" w:hAnsi="Aptos" w:cs="Arial"/>
          <w:color w:val="000000"/>
          <w:sz w:val="20"/>
          <w:szCs w:val="20"/>
        </w:rPr>
      </w:pPr>
    </w:p>
    <w:p w14:paraId="27000B3E" w14:textId="27CC222C" w:rsidR="00DE6C08" w:rsidRPr="00033C34" w:rsidRDefault="00DE6C08" w:rsidP="00DE6C08">
      <w:pPr>
        <w:pStyle w:val="ListParagraph"/>
        <w:widowControl w:val="0"/>
        <w:numPr>
          <w:ilvl w:val="0"/>
          <w:numId w:val="23"/>
        </w:numPr>
        <w:jc w:val="both"/>
        <w:rPr>
          <w:rFonts w:ascii="Aptos" w:hAnsi="Aptos" w:cs="Arial"/>
          <w:color w:val="000000"/>
          <w:sz w:val="20"/>
          <w:szCs w:val="20"/>
        </w:rPr>
      </w:pPr>
      <w:r w:rsidRPr="00033C34">
        <w:rPr>
          <w:rFonts w:ascii="Aptos" w:hAnsi="Aptos" w:cs="Arial"/>
          <w:color w:val="000000"/>
          <w:sz w:val="20"/>
          <w:szCs w:val="20"/>
        </w:rPr>
        <w:t>Develop and improve the Quality Management System.</w:t>
      </w:r>
    </w:p>
    <w:p w14:paraId="47BC1114" w14:textId="70090F22" w:rsidR="00DE6C08" w:rsidRPr="00033C34" w:rsidRDefault="00DE6C08" w:rsidP="00DE6C08">
      <w:pPr>
        <w:pStyle w:val="ListParagraph"/>
        <w:widowControl w:val="0"/>
        <w:numPr>
          <w:ilvl w:val="0"/>
          <w:numId w:val="23"/>
        </w:numPr>
        <w:jc w:val="both"/>
        <w:rPr>
          <w:rFonts w:ascii="Aptos" w:hAnsi="Aptos" w:cs="Arial"/>
          <w:color w:val="000000"/>
          <w:sz w:val="20"/>
          <w:szCs w:val="20"/>
        </w:rPr>
      </w:pPr>
      <w:r w:rsidRPr="00033C34">
        <w:rPr>
          <w:rFonts w:ascii="Aptos" w:hAnsi="Aptos" w:cs="Arial"/>
          <w:color w:val="000000"/>
          <w:sz w:val="20"/>
          <w:szCs w:val="20"/>
        </w:rPr>
        <w:t>Continually improve the effectiveness of the Quality Management System.</w:t>
      </w:r>
    </w:p>
    <w:p w14:paraId="14E81804" w14:textId="0B728CF7" w:rsidR="00DE6C08" w:rsidRPr="00033C34" w:rsidRDefault="00DE6C08" w:rsidP="00DE6C08">
      <w:pPr>
        <w:pStyle w:val="ListParagraph"/>
        <w:widowControl w:val="0"/>
        <w:numPr>
          <w:ilvl w:val="0"/>
          <w:numId w:val="23"/>
        </w:numPr>
        <w:jc w:val="both"/>
        <w:rPr>
          <w:rFonts w:ascii="Aptos" w:hAnsi="Aptos" w:cs="Arial"/>
          <w:color w:val="000000"/>
          <w:sz w:val="20"/>
          <w:szCs w:val="20"/>
        </w:rPr>
      </w:pPr>
      <w:r w:rsidRPr="00033C34">
        <w:rPr>
          <w:rFonts w:ascii="Aptos" w:hAnsi="Aptos" w:cs="Arial"/>
          <w:color w:val="000000"/>
          <w:sz w:val="20"/>
          <w:szCs w:val="20"/>
        </w:rPr>
        <w:t>The enhancement of customer satisfaction.</w:t>
      </w:r>
    </w:p>
    <w:p w14:paraId="26EE0C93" w14:textId="77777777" w:rsidR="00DE6C08" w:rsidRPr="00033C34" w:rsidRDefault="00DE6C08" w:rsidP="00DE6C08">
      <w:pPr>
        <w:jc w:val="both"/>
        <w:rPr>
          <w:rFonts w:ascii="Aptos" w:hAnsi="Aptos" w:cs="Arial"/>
          <w:color w:val="000000"/>
          <w:sz w:val="20"/>
          <w:szCs w:val="20"/>
        </w:rPr>
      </w:pPr>
    </w:p>
    <w:p w14:paraId="156522F2"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management has a continuing commitment to:</w:t>
      </w:r>
    </w:p>
    <w:p w14:paraId="63FA5296" w14:textId="77777777" w:rsidR="00DE6C08" w:rsidRPr="00033C34" w:rsidRDefault="00DE6C08" w:rsidP="00DE6C08">
      <w:pPr>
        <w:ind w:left="720"/>
        <w:jc w:val="both"/>
        <w:rPr>
          <w:rFonts w:ascii="Aptos" w:hAnsi="Aptos" w:cs="Arial"/>
          <w:color w:val="000000"/>
          <w:sz w:val="20"/>
          <w:szCs w:val="20"/>
        </w:rPr>
      </w:pPr>
    </w:p>
    <w:p w14:paraId="153F38EF" w14:textId="37DD8415"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Ensure that customer needs and expectations are determined and fulfilled with the aim of achieving customer satisfaction.</w:t>
      </w:r>
    </w:p>
    <w:p w14:paraId="3577E6A4" w14:textId="77777777"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Communicate throughout the Organisation the importance of meeting customer needs and all relevant statutory and regulatory requirements.</w:t>
      </w:r>
    </w:p>
    <w:p w14:paraId="53D7F5CC" w14:textId="47C88433"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Establish the Quality Policy and its objectives.</w:t>
      </w:r>
    </w:p>
    <w:p w14:paraId="1EFD733F" w14:textId="5495630E"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Ensure that the Management Reviews set and review the quality objectives, and reports on the Internal Audit results as a means of monitoring and measuring the processes and the effectiveness of the Quality Management System.</w:t>
      </w:r>
    </w:p>
    <w:p w14:paraId="7C3AED15" w14:textId="044E56F3"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Ensure the availability of resources.</w:t>
      </w:r>
    </w:p>
    <w:p w14:paraId="7BA63D7B" w14:textId="77777777" w:rsidR="00DE6C08" w:rsidRPr="00033C34" w:rsidRDefault="00DE6C08" w:rsidP="00DE6C08">
      <w:pPr>
        <w:jc w:val="both"/>
        <w:rPr>
          <w:rFonts w:ascii="Aptos" w:hAnsi="Aptos" w:cs="Arial"/>
          <w:color w:val="000000"/>
          <w:sz w:val="20"/>
          <w:szCs w:val="20"/>
        </w:rPr>
      </w:pPr>
    </w:p>
    <w:p w14:paraId="33918574" w14:textId="41F0433E"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structure of the Quality Management System is defined in th</w:t>
      </w:r>
      <w:r w:rsidR="006B6DF8" w:rsidRPr="00033C34">
        <w:rPr>
          <w:rFonts w:ascii="Aptos" w:hAnsi="Aptos" w:cs="Arial"/>
          <w:color w:val="000000"/>
          <w:sz w:val="20"/>
          <w:szCs w:val="20"/>
        </w:rPr>
        <w:t>e</w:t>
      </w:r>
      <w:r w:rsidRPr="00033C34">
        <w:rPr>
          <w:rFonts w:ascii="Aptos" w:hAnsi="Aptos" w:cs="Arial"/>
          <w:color w:val="000000"/>
          <w:sz w:val="20"/>
          <w:szCs w:val="20"/>
        </w:rPr>
        <w:t xml:space="preserve"> Quality Manual.</w:t>
      </w:r>
    </w:p>
    <w:p w14:paraId="70B99106" w14:textId="77777777" w:rsidR="00DE6C08" w:rsidRPr="00033C34" w:rsidRDefault="00DE6C08" w:rsidP="00DE6C08">
      <w:pPr>
        <w:jc w:val="both"/>
        <w:rPr>
          <w:rFonts w:ascii="Aptos" w:hAnsi="Aptos" w:cs="Arial"/>
          <w:color w:val="000000"/>
          <w:sz w:val="20"/>
          <w:szCs w:val="20"/>
        </w:rPr>
      </w:pPr>
    </w:p>
    <w:p w14:paraId="19FD83E0"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All personnel understand the requirements of this Quality Policy and abide with the contents of the Quality Manual.</w:t>
      </w:r>
    </w:p>
    <w:p w14:paraId="2DB8E30C" w14:textId="77777777" w:rsidR="00DE6C08" w:rsidRPr="00033C34" w:rsidRDefault="00DE6C08" w:rsidP="00DE6C08">
      <w:pPr>
        <w:jc w:val="both"/>
        <w:rPr>
          <w:rFonts w:ascii="Aptos" w:hAnsi="Aptos" w:cs="Arial"/>
          <w:color w:val="000000"/>
          <w:sz w:val="20"/>
          <w:szCs w:val="20"/>
        </w:rPr>
      </w:pPr>
    </w:p>
    <w:p w14:paraId="28EAFF74"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Organisation complies with all relevant statutory and regulatory requirements.</w:t>
      </w:r>
    </w:p>
    <w:p w14:paraId="5A56D28A" w14:textId="77777777" w:rsidR="00DE6C08" w:rsidRPr="00033C34" w:rsidRDefault="00DE6C08" w:rsidP="00DE6C08">
      <w:pPr>
        <w:jc w:val="both"/>
        <w:rPr>
          <w:rFonts w:ascii="Aptos" w:hAnsi="Aptos" w:cs="Arial"/>
          <w:color w:val="000000"/>
          <w:sz w:val="20"/>
          <w:szCs w:val="20"/>
        </w:rPr>
      </w:pPr>
    </w:p>
    <w:p w14:paraId="4FD7EA53"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Organisation constantly monitors its quality performance and implements improvements when appropriate.</w:t>
      </w:r>
    </w:p>
    <w:p w14:paraId="2945451A" w14:textId="77777777" w:rsidR="00DE6C08" w:rsidRPr="00033C34" w:rsidRDefault="00DE6C08" w:rsidP="00DE6C08">
      <w:pPr>
        <w:jc w:val="both"/>
        <w:rPr>
          <w:rFonts w:ascii="Aptos" w:hAnsi="Aptos" w:cs="Arial"/>
          <w:color w:val="000000"/>
          <w:sz w:val="20"/>
          <w:szCs w:val="20"/>
        </w:rPr>
      </w:pPr>
    </w:p>
    <w:p w14:paraId="6178ACD7"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This Quality Policy is regularly reviewed in order to ensure its continuing suitability.</w:t>
      </w:r>
    </w:p>
    <w:p w14:paraId="6D8BAF5C" w14:textId="77777777" w:rsidR="00DE6C08" w:rsidRPr="00033C34" w:rsidRDefault="00DE6C08" w:rsidP="00DE6C08">
      <w:pPr>
        <w:jc w:val="both"/>
        <w:rPr>
          <w:rFonts w:ascii="Aptos" w:hAnsi="Aptos" w:cs="Arial"/>
          <w:b/>
          <w:color w:val="000000"/>
          <w:sz w:val="20"/>
          <w:szCs w:val="20"/>
        </w:rPr>
      </w:pPr>
    </w:p>
    <w:p w14:paraId="22D354E9"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Copies of the Quality Policy are made available to all members of staff.  Copies of the minutes of Management Reviews, or extracts thereof, are provided to individual members of staff in accordance with their role and responsibilities as a means of communicating the effectiveness of the Quality Management System.</w:t>
      </w:r>
    </w:p>
    <w:p w14:paraId="206D251F" w14:textId="77777777" w:rsidR="00DE6C08" w:rsidRPr="00033C34" w:rsidRDefault="00DE6C08" w:rsidP="00DE6C08">
      <w:pPr>
        <w:jc w:val="both"/>
        <w:rPr>
          <w:rFonts w:ascii="Aptos" w:hAnsi="Aptos" w:cs="Arial"/>
          <w:b/>
          <w:color w:val="000000"/>
          <w:sz w:val="22"/>
        </w:rPr>
      </w:pPr>
    </w:p>
    <w:p w14:paraId="677FC3F6" w14:textId="77777777" w:rsidR="00CD5B5C" w:rsidRPr="00033C34" w:rsidRDefault="00CD5B5C" w:rsidP="00DE6C08">
      <w:pPr>
        <w:spacing w:line="216" w:lineRule="auto"/>
        <w:jc w:val="both"/>
        <w:rPr>
          <w:rFonts w:ascii="Aptos" w:hAnsi="Aptos" w:cs="Arial"/>
          <w:sz w:val="20"/>
          <w:szCs w:val="20"/>
        </w:rPr>
      </w:pPr>
    </w:p>
    <w:p w14:paraId="06225689" w14:textId="77777777" w:rsidR="00057511" w:rsidRPr="00033C34" w:rsidRDefault="00057511" w:rsidP="00057511">
      <w:pPr>
        <w:pStyle w:val="BodyText"/>
        <w:overflowPunct/>
        <w:autoSpaceDE/>
        <w:autoSpaceDN/>
        <w:adjustRightInd/>
        <w:jc w:val="both"/>
        <w:textAlignment w:val="auto"/>
        <w:rPr>
          <w:rFonts w:ascii="Aptos" w:hAnsi="Aptos"/>
          <w:b/>
          <w:sz w:val="20"/>
        </w:rPr>
      </w:pPr>
      <w:r w:rsidRPr="00033C34">
        <w:rPr>
          <w:rFonts w:ascii="Aptos" w:hAnsi="Aptos"/>
          <w:b/>
          <w:sz w:val="20"/>
        </w:rPr>
        <w:t xml:space="preserve">Signed on behalf of </w:t>
      </w:r>
      <w:r w:rsidRPr="00033C34">
        <w:rPr>
          <w:rFonts w:ascii="Aptos" w:hAnsi="Aptos"/>
          <w:b/>
          <w:color w:val="000000"/>
          <w:sz w:val="20"/>
        </w:rPr>
        <w:t>Stagg Property Services Limited</w:t>
      </w:r>
      <w:r w:rsidRPr="00033C34">
        <w:rPr>
          <w:rFonts w:ascii="Aptos" w:hAnsi="Aptos"/>
          <w:b/>
          <w:sz w:val="20"/>
        </w:rPr>
        <w:t>.</w:t>
      </w:r>
    </w:p>
    <w:p w14:paraId="6E5E6B75" w14:textId="77777777" w:rsidR="00057511" w:rsidRPr="00033C34" w:rsidRDefault="00057511" w:rsidP="00057511">
      <w:pPr>
        <w:pStyle w:val="BodyText"/>
        <w:overflowPunct/>
        <w:autoSpaceDE/>
        <w:autoSpaceDN/>
        <w:adjustRightInd/>
        <w:jc w:val="both"/>
        <w:textAlignment w:val="auto"/>
        <w:rPr>
          <w:rFonts w:ascii="Aptos" w:hAnsi="Aptos"/>
          <w:b/>
          <w:sz w:val="20"/>
        </w:rPr>
      </w:pPr>
      <w:r w:rsidRPr="00033C34">
        <w:rPr>
          <w:rFonts w:ascii="Aptos" w:hAnsi="Aptos"/>
          <w:b/>
          <w:noProof/>
          <w:sz w:val="20"/>
        </w:rPr>
        <w:drawing>
          <wp:anchor distT="0" distB="0" distL="114300" distR="114300" simplePos="0" relativeHeight="251659264" behindDoc="0" locked="0" layoutInCell="1" allowOverlap="1" wp14:anchorId="6322CC89" wp14:editId="65767E2C">
            <wp:simplePos x="0" y="0"/>
            <wp:positionH relativeFrom="column">
              <wp:posOffset>-90805</wp:posOffset>
            </wp:positionH>
            <wp:positionV relativeFrom="paragraph">
              <wp:posOffset>140335</wp:posOffset>
            </wp:positionV>
            <wp:extent cx="1425363" cy="405765"/>
            <wp:effectExtent l="0" t="0" r="3810" b="0"/>
            <wp:wrapThrough wrapText="bothSides">
              <wp:wrapPolygon edited="0">
                <wp:start x="0" y="0"/>
                <wp:lineTo x="0" y="20282"/>
                <wp:lineTo x="21369" y="20282"/>
                <wp:lineTo x="2136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7993" t="2294"/>
                    <a:stretch/>
                  </pic:blipFill>
                  <pic:spPr bwMode="auto">
                    <a:xfrm>
                      <a:off x="0" y="0"/>
                      <a:ext cx="1425363" cy="405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D4F5B" w14:textId="77777777" w:rsidR="00057511" w:rsidRPr="00033C34" w:rsidRDefault="00057511" w:rsidP="00057511">
      <w:pPr>
        <w:pStyle w:val="BodyText"/>
        <w:overflowPunct/>
        <w:autoSpaceDE/>
        <w:autoSpaceDN/>
        <w:adjustRightInd/>
        <w:jc w:val="both"/>
        <w:textAlignment w:val="auto"/>
        <w:rPr>
          <w:rFonts w:ascii="Aptos" w:hAnsi="Aptos"/>
          <w:b/>
          <w:sz w:val="20"/>
        </w:rPr>
      </w:pPr>
    </w:p>
    <w:p w14:paraId="2BEA269C" w14:textId="77777777" w:rsidR="00057511" w:rsidRPr="00033C34" w:rsidRDefault="00057511" w:rsidP="00057511">
      <w:pPr>
        <w:pStyle w:val="BodyText"/>
        <w:overflowPunct/>
        <w:autoSpaceDE/>
        <w:autoSpaceDN/>
        <w:adjustRightInd/>
        <w:jc w:val="both"/>
        <w:textAlignment w:val="auto"/>
        <w:rPr>
          <w:rFonts w:ascii="Aptos" w:hAnsi="Aptos"/>
          <w:sz w:val="20"/>
        </w:rPr>
      </w:pPr>
    </w:p>
    <w:p w14:paraId="50D7EC43" w14:textId="77777777" w:rsidR="00057511" w:rsidRPr="00033C34" w:rsidRDefault="00057511" w:rsidP="00057511">
      <w:pPr>
        <w:pStyle w:val="BodyText"/>
        <w:overflowPunct/>
        <w:autoSpaceDE/>
        <w:autoSpaceDN/>
        <w:adjustRightInd/>
        <w:jc w:val="both"/>
        <w:textAlignment w:val="auto"/>
        <w:rPr>
          <w:rFonts w:ascii="Aptos" w:hAnsi="Aptos"/>
          <w:sz w:val="20"/>
        </w:rPr>
      </w:pPr>
    </w:p>
    <w:p w14:paraId="068FAC05" w14:textId="77777777" w:rsidR="00057511" w:rsidRPr="00033C34" w:rsidRDefault="00057511" w:rsidP="00057511">
      <w:pPr>
        <w:pStyle w:val="BodyText"/>
        <w:overflowPunct/>
        <w:autoSpaceDE/>
        <w:autoSpaceDN/>
        <w:adjustRightInd/>
        <w:jc w:val="both"/>
        <w:textAlignment w:val="auto"/>
        <w:rPr>
          <w:rFonts w:ascii="Aptos" w:hAnsi="Aptos"/>
          <w:sz w:val="20"/>
        </w:rPr>
      </w:pPr>
      <w:r w:rsidRPr="00033C34">
        <w:rPr>
          <w:rFonts w:ascii="Aptos" w:hAnsi="Aptos"/>
          <w:sz w:val="20"/>
        </w:rPr>
        <w:t>Neil Stagg</w:t>
      </w:r>
    </w:p>
    <w:p w14:paraId="50C701F3" w14:textId="77777777" w:rsidR="00057511" w:rsidRPr="00033C34" w:rsidRDefault="00057511" w:rsidP="00057511">
      <w:pPr>
        <w:pStyle w:val="BodyText"/>
        <w:overflowPunct/>
        <w:autoSpaceDE/>
        <w:autoSpaceDN/>
        <w:adjustRightInd/>
        <w:jc w:val="both"/>
        <w:textAlignment w:val="auto"/>
        <w:rPr>
          <w:rFonts w:ascii="Aptos" w:hAnsi="Aptos"/>
          <w:b/>
          <w:sz w:val="20"/>
        </w:rPr>
      </w:pPr>
      <w:r w:rsidRPr="00033C34">
        <w:rPr>
          <w:rFonts w:ascii="Aptos" w:hAnsi="Aptos"/>
          <w:b/>
          <w:sz w:val="20"/>
        </w:rPr>
        <w:t>Managing Director</w:t>
      </w:r>
    </w:p>
    <w:p w14:paraId="68763C6F" w14:textId="4A2C97BD" w:rsidR="003347E3" w:rsidRPr="00033C34" w:rsidRDefault="00033C34" w:rsidP="00033C34">
      <w:pPr>
        <w:pStyle w:val="BodyText"/>
        <w:overflowPunct/>
        <w:autoSpaceDE/>
        <w:autoSpaceDN/>
        <w:adjustRightInd/>
        <w:jc w:val="both"/>
        <w:textAlignment w:val="auto"/>
        <w:rPr>
          <w:rFonts w:ascii="Aptos" w:hAnsi="Aptos"/>
        </w:rPr>
      </w:pPr>
      <w:r>
        <w:rPr>
          <w:rFonts w:ascii="Aptos" w:hAnsi="Aptos"/>
          <w:sz w:val="20"/>
        </w:rPr>
        <w:t>March 2025</w:t>
      </w:r>
    </w:p>
    <w:p w14:paraId="6B65E17E" w14:textId="77777777" w:rsidR="003347E3" w:rsidRPr="00033C34" w:rsidRDefault="003347E3" w:rsidP="003347E3">
      <w:pPr>
        <w:rPr>
          <w:rFonts w:ascii="Aptos" w:hAnsi="Aptos"/>
          <w:lang w:eastAsia="en-US"/>
        </w:rPr>
      </w:pPr>
    </w:p>
    <w:p w14:paraId="17B84C0E" w14:textId="77777777" w:rsidR="003347E3" w:rsidRPr="00033C34" w:rsidRDefault="003347E3" w:rsidP="003347E3">
      <w:pPr>
        <w:rPr>
          <w:rFonts w:ascii="Aptos" w:hAnsi="Aptos"/>
          <w:lang w:eastAsia="en-US"/>
        </w:rPr>
      </w:pPr>
    </w:p>
    <w:p w14:paraId="0968A226" w14:textId="77777777" w:rsidR="003347E3" w:rsidRPr="00033C34" w:rsidRDefault="003347E3" w:rsidP="003347E3">
      <w:pPr>
        <w:rPr>
          <w:rFonts w:ascii="Aptos" w:hAnsi="Aptos"/>
          <w:lang w:eastAsia="en-US"/>
        </w:rPr>
      </w:pPr>
    </w:p>
    <w:p w14:paraId="2A0FFB27" w14:textId="77777777" w:rsidR="003347E3" w:rsidRPr="00033C34" w:rsidRDefault="003347E3" w:rsidP="003347E3">
      <w:pPr>
        <w:rPr>
          <w:rFonts w:ascii="Aptos" w:hAnsi="Aptos"/>
          <w:lang w:eastAsia="en-US"/>
        </w:rPr>
      </w:pPr>
    </w:p>
    <w:p w14:paraId="4C531B9A" w14:textId="77777777" w:rsidR="003347E3" w:rsidRPr="00033C34" w:rsidRDefault="003347E3" w:rsidP="003347E3">
      <w:pPr>
        <w:rPr>
          <w:rFonts w:ascii="Aptos" w:hAnsi="Aptos"/>
          <w:lang w:eastAsia="en-US"/>
        </w:rPr>
      </w:pPr>
    </w:p>
    <w:sectPr w:rsidR="003347E3" w:rsidRPr="00033C34" w:rsidSect="00DE6C08">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426" w:left="1418" w:header="340"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CBB1" w14:textId="77777777" w:rsidR="0060492B" w:rsidRDefault="0060492B" w:rsidP="00BE0961">
      <w:r>
        <w:separator/>
      </w:r>
    </w:p>
  </w:endnote>
  <w:endnote w:type="continuationSeparator" w:id="0">
    <w:p w14:paraId="512EEDDA" w14:textId="77777777" w:rsidR="0060492B" w:rsidRDefault="0060492B" w:rsidP="00BE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7CBF" w14:textId="77777777" w:rsidR="00111859" w:rsidRDefault="0011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CC80" w14:textId="77777777" w:rsidR="00111859" w:rsidRDefault="00111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8676" w14:textId="77777777" w:rsidR="00111859" w:rsidRDefault="0011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D29D" w14:textId="77777777" w:rsidR="0060492B" w:rsidRDefault="0060492B" w:rsidP="00BE0961">
      <w:r>
        <w:separator/>
      </w:r>
    </w:p>
  </w:footnote>
  <w:footnote w:type="continuationSeparator" w:id="0">
    <w:p w14:paraId="77EA6A88" w14:textId="77777777" w:rsidR="0060492B" w:rsidRDefault="0060492B" w:rsidP="00BE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8CDB" w14:textId="77777777" w:rsidR="00111859" w:rsidRDefault="00111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1122" w14:textId="77777777" w:rsidR="00111859" w:rsidRDefault="00111859">
    <w:pPr>
      <w:pStyle w:val="Header"/>
      <w:jc w:val="center"/>
    </w:pPr>
    <w:r>
      <w:rPr>
        <w:noProof/>
      </w:rPr>
      <w:drawing>
        <wp:inline distT="0" distB="0" distL="0" distR="0" wp14:anchorId="11667EC0" wp14:editId="24194885">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608BF155" w14:textId="77777777" w:rsidR="00111859" w:rsidRDefault="00111859" w:rsidP="00413C68">
    <w:pPr>
      <w:jc w:val="center"/>
      <w:rPr>
        <w:rFonts w:ascii="Arial" w:hAnsi="Arial" w:cs="Arial"/>
        <w:bCs/>
        <w:sz w:val="18"/>
        <w:szCs w:val="20"/>
      </w:rPr>
    </w:pPr>
  </w:p>
  <w:p w14:paraId="73B63B9E" w14:textId="77777777" w:rsidR="00111859" w:rsidRPr="00FD3755" w:rsidRDefault="00111859"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311A1243" w14:textId="77777777" w:rsidR="00111859" w:rsidRPr="00FD3755" w:rsidRDefault="00111859"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5890C978" w14:textId="77777777" w:rsidR="00BE0961" w:rsidRPr="00886884" w:rsidRDefault="00BE0961" w:rsidP="00BE0961">
    <w:pPr>
      <w:spacing w:before="1" w:line="150" w:lineRule="exact"/>
      <w:rPr>
        <w:rFonts w:ascii="Arial" w:eastAsiaTheme="minorHAnsi"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B117" w14:textId="77777777" w:rsidR="00111859" w:rsidRDefault="0011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6110"/>
    <w:multiLevelType w:val="hybridMultilevel"/>
    <w:tmpl w:val="D2D00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B125A"/>
    <w:multiLevelType w:val="hybridMultilevel"/>
    <w:tmpl w:val="5AD8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623597"/>
    <w:multiLevelType w:val="hybridMultilevel"/>
    <w:tmpl w:val="4D82EC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B35DF"/>
    <w:multiLevelType w:val="hybridMultilevel"/>
    <w:tmpl w:val="F36E7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251486">
    <w:abstractNumId w:val="19"/>
  </w:num>
  <w:num w:numId="2" w16cid:durableId="162672267">
    <w:abstractNumId w:val="21"/>
  </w:num>
  <w:num w:numId="3" w16cid:durableId="904685163">
    <w:abstractNumId w:val="18"/>
  </w:num>
  <w:num w:numId="4" w16cid:durableId="795030700">
    <w:abstractNumId w:val="14"/>
  </w:num>
  <w:num w:numId="5" w16cid:durableId="1807700299">
    <w:abstractNumId w:val="2"/>
  </w:num>
  <w:num w:numId="6" w16cid:durableId="22480895">
    <w:abstractNumId w:val="6"/>
  </w:num>
  <w:num w:numId="7" w16cid:durableId="255332444">
    <w:abstractNumId w:val="3"/>
  </w:num>
  <w:num w:numId="8" w16cid:durableId="1810438117">
    <w:abstractNumId w:val="22"/>
  </w:num>
  <w:num w:numId="9" w16cid:durableId="1656253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4253863">
    <w:abstractNumId w:val="7"/>
  </w:num>
  <w:num w:numId="11" w16cid:durableId="1886520210">
    <w:abstractNumId w:val="0"/>
  </w:num>
  <w:num w:numId="12" w16cid:durableId="1123383796">
    <w:abstractNumId w:val="17"/>
  </w:num>
  <w:num w:numId="13" w16cid:durableId="1565919053">
    <w:abstractNumId w:val="20"/>
  </w:num>
  <w:num w:numId="14" w16cid:durableId="343170479">
    <w:abstractNumId w:val="9"/>
  </w:num>
  <w:num w:numId="15" w16cid:durableId="1974747041">
    <w:abstractNumId w:val="5"/>
  </w:num>
  <w:num w:numId="16" w16cid:durableId="827479028">
    <w:abstractNumId w:val="15"/>
  </w:num>
  <w:num w:numId="17" w16cid:durableId="1031493259">
    <w:abstractNumId w:val="11"/>
  </w:num>
  <w:num w:numId="18" w16cid:durableId="1758477687">
    <w:abstractNumId w:val="12"/>
  </w:num>
  <w:num w:numId="19" w16cid:durableId="1048264918">
    <w:abstractNumId w:val="12"/>
  </w:num>
  <w:num w:numId="20" w16cid:durableId="1972860693">
    <w:abstractNumId w:val="4"/>
  </w:num>
  <w:num w:numId="21" w16cid:durableId="1341815464">
    <w:abstractNumId w:val="13"/>
  </w:num>
  <w:num w:numId="22" w16cid:durableId="1439444193">
    <w:abstractNumId w:val="8"/>
  </w:num>
  <w:num w:numId="23" w16cid:durableId="1513258462">
    <w:abstractNumId w:val="16"/>
  </w:num>
  <w:num w:numId="24" w16cid:durableId="89262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07D64"/>
    <w:rsid w:val="00010D54"/>
    <w:rsid w:val="00033C34"/>
    <w:rsid w:val="00057511"/>
    <w:rsid w:val="000607FB"/>
    <w:rsid w:val="00072E99"/>
    <w:rsid w:val="0007771C"/>
    <w:rsid w:val="000B70EC"/>
    <w:rsid w:val="000C3910"/>
    <w:rsid w:val="000D01AA"/>
    <w:rsid w:val="000D10BA"/>
    <w:rsid w:val="000E690B"/>
    <w:rsid w:val="000F3263"/>
    <w:rsid w:val="0010021C"/>
    <w:rsid w:val="00111550"/>
    <w:rsid w:val="00111859"/>
    <w:rsid w:val="00167F79"/>
    <w:rsid w:val="00184D1C"/>
    <w:rsid w:val="0019137A"/>
    <w:rsid w:val="001E1729"/>
    <w:rsid w:val="0023696D"/>
    <w:rsid w:val="00242E90"/>
    <w:rsid w:val="00244C80"/>
    <w:rsid w:val="00247746"/>
    <w:rsid w:val="0025212C"/>
    <w:rsid w:val="00276804"/>
    <w:rsid w:val="002803A3"/>
    <w:rsid w:val="002A2B6F"/>
    <w:rsid w:val="002B48FC"/>
    <w:rsid w:val="002D775E"/>
    <w:rsid w:val="002E4DCC"/>
    <w:rsid w:val="003016D5"/>
    <w:rsid w:val="00310F3E"/>
    <w:rsid w:val="00317F7B"/>
    <w:rsid w:val="003347E3"/>
    <w:rsid w:val="00343B5D"/>
    <w:rsid w:val="00351830"/>
    <w:rsid w:val="003544B5"/>
    <w:rsid w:val="00374190"/>
    <w:rsid w:val="00395656"/>
    <w:rsid w:val="003B5339"/>
    <w:rsid w:val="003C5FE2"/>
    <w:rsid w:val="003E091C"/>
    <w:rsid w:val="003F02DB"/>
    <w:rsid w:val="003F0E8D"/>
    <w:rsid w:val="00406F70"/>
    <w:rsid w:val="00420F0D"/>
    <w:rsid w:val="004417F3"/>
    <w:rsid w:val="00455E36"/>
    <w:rsid w:val="004A05F9"/>
    <w:rsid w:val="004A6A6B"/>
    <w:rsid w:val="004B6E9A"/>
    <w:rsid w:val="004D2AD4"/>
    <w:rsid w:val="004D3772"/>
    <w:rsid w:val="004F1389"/>
    <w:rsid w:val="004F2A2B"/>
    <w:rsid w:val="00547CE2"/>
    <w:rsid w:val="00552CC5"/>
    <w:rsid w:val="0055454E"/>
    <w:rsid w:val="00565D25"/>
    <w:rsid w:val="00571C4D"/>
    <w:rsid w:val="005722DA"/>
    <w:rsid w:val="00585ED3"/>
    <w:rsid w:val="005A4605"/>
    <w:rsid w:val="005A60CF"/>
    <w:rsid w:val="005B07F2"/>
    <w:rsid w:val="005B5F14"/>
    <w:rsid w:val="005C7BEE"/>
    <w:rsid w:val="005D345D"/>
    <w:rsid w:val="005E7AAD"/>
    <w:rsid w:val="0060492B"/>
    <w:rsid w:val="00645A9D"/>
    <w:rsid w:val="00662B05"/>
    <w:rsid w:val="0067599C"/>
    <w:rsid w:val="00683BAB"/>
    <w:rsid w:val="006942BC"/>
    <w:rsid w:val="006B24EA"/>
    <w:rsid w:val="006B5A62"/>
    <w:rsid w:val="006B6DF8"/>
    <w:rsid w:val="006C46AB"/>
    <w:rsid w:val="006C4CD6"/>
    <w:rsid w:val="006C747A"/>
    <w:rsid w:val="006D083F"/>
    <w:rsid w:val="00703EBD"/>
    <w:rsid w:val="00713090"/>
    <w:rsid w:val="007231EE"/>
    <w:rsid w:val="007554EA"/>
    <w:rsid w:val="00761DFA"/>
    <w:rsid w:val="007743AC"/>
    <w:rsid w:val="00796944"/>
    <w:rsid w:val="007A0509"/>
    <w:rsid w:val="007A5933"/>
    <w:rsid w:val="007D23CC"/>
    <w:rsid w:val="007D44E0"/>
    <w:rsid w:val="007E0AAA"/>
    <w:rsid w:val="007E315A"/>
    <w:rsid w:val="007F6BF2"/>
    <w:rsid w:val="00806211"/>
    <w:rsid w:val="008139E9"/>
    <w:rsid w:val="0083112E"/>
    <w:rsid w:val="0084747F"/>
    <w:rsid w:val="00886884"/>
    <w:rsid w:val="008B31C7"/>
    <w:rsid w:val="008B735A"/>
    <w:rsid w:val="008C2921"/>
    <w:rsid w:val="008F483A"/>
    <w:rsid w:val="009045FF"/>
    <w:rsid w:val="00915650"/>
    <w:rsid w:val="009473B0"/>
    <w:rsid w:val="00977C89"/>
    <w:rsid w:val="009D1B3C"/>
    <w:rsid w:val="009D47EE"/>
    <w:rsid w:val="00A37BA0"/>
    <w:rsid w:val="00A45C02"/>
    <w:rsid w:val="00A65165"/>
    <w:rsid w:val="00A82E52"/>
    <w:rsid w:val="00A87008"/>
    <w:rsid w:val="00A9009E"/>
    <w:rsid w:val="00AB18B2"/>
    <w:rsid w:val="00B02D24"/>
    <w:rsid w:val="00B242F2"/>
    <w:rsid w:val="00B31DC1"/>
    <w:rsid w:val="00B50174"/>
    <w:rsid w:val="00B502B9"/>
    <w:rsid w:val="00B57AFD"/>
    <w:rsid w:val="00B80EF8"/>
    <w:rsid w:val="00B961A8"/>
    <w:rsid w:val="00BA6A80"/>
    <w:rsid w:val="00BC016A"/>
    <w:rsid w:val="00BC7AA6"/>
    <w:rsid w:val="00BE0961"/>
    <w:rsid w:val="00BE6CEB"/>
    <w:rsid w:val="00C03DD7"/>
    <w:rsid w:val="00C2261A"/>
    <w:rsid w:val="00C22F73"/>
    <w:rsid w:val="00C23862"/>
    <w:rsid w:val="00C3661C"/>
    <w:rsid w:val="00C36C44"/>
    <w:rsid w:val="00C36D64"/>
    <w:rsid w:val="00C45248"/>
    <w:rsid w:val="00C50D43"/>
    <w:rsid w:val="00C6077F"/>
    <w:rsid w:val="00C62F60"/>
    <w:rsid w:val="00C74F4E"/>
    <w:rsid w:val="00CB1BD9"/>
    <w:rsid w:val="00CB6348"/>
    <w:rsid w:val="00CD5B5C"/>
    <w:rsid w:val="00CD6AF6"/>
    <w:rsid w:val="00CF398F"/>
    <w:rsid w:val="00CF3F92"/>
    <w:rsid w:val="00CF59FD"/>
    <w:rsid w:val="00D135A3"/>
    <w:rsid w:val="00D27FAC"/>
    <w:rsid w:val="00D510DE"/>
    <w:rsid w:val="00D81CE2"/>
    <w:rsid w:val="00D85FC1"/>
    <w:rsid w:val="00D91316"/>
    <w:rsid w:val="00DA1B61"/>
    <w:rsid w:val="00DB3FEE"/>
    <w:rsid w:val="00DC1108"/>
    <w:rsid w:val="00DC2410"/>
    <w:rsid w:val="00DE6C08"/>
    <w:rsid w:val="00DE7993"/>
    <w:rsid w:val="00DF2A13"/>
    <w:rsid w:val="00E0076E"/>
    <w:rsid w:val="00E00F19"/>
    <w:rsid w:val="00E0659F"/>
    <w:rsid w:val="00E22A9C"/>
    <w:rsid w:val="00E44563"/>
    <w:rsid w:val="00E838B6"/>
    <w:rsid w:val="00EA5B0C"/>
    <w:rsid w:val="00EC1C25"/>
    <w:rsid w:val="00EE1FB0"/>
    <w:rsid w:val="00EF26CF"/>
    <w:rsid w:val="00F027B3"/>
    <w:rsid w:val="00F03D5B"/>
    <w:rsid w:val="00F12E58"/>
    <w:rsid w:val="00F60700"/>
    <w:rsid w:val="00F90CE6"/>
    <w:rsid w:val="00F942EB"/>
    <w:rsid w:val="00FB5A47"/>
    <w:rsid w:val="00FB6183"/>
    <w:rsid w:val="00FD51DA"/>
    <w:rsid w:val="00FE1D61"/>
    <w:rsid w:val="00FE45E1"/>
    <w:rsid w:val="00FE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3441F"/>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 w:type="paragraph" w:styleId="Caption">
    <w:name w:val="caption"/>
    <w:basedOn w:val="Normal"/>
    <w:next w:val="Normal"/>
    <w:qFormat/>
    <w:locked/>
    <w:rsid w:val="00DE6C08"/>
    <w:pPr>
      <w:widowControl w:val="0"/>
      <w:jc w:val="center"/>
    </w:pPr>
    <w:rPr>
      <w:b/>
      <w:color w:val="FF0000"/>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467351061">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A8016-A58E-40CE-AD4D-B9571CE6E9E8}">
  <ds:schemaRefs>
    <ds:schemaRef ds:uri="http://schemas.microsoft.com/sharepoint/v3/contenttype/forms"/>
  </ds:schemaRefs>
</ds:datastoreItem>
</file>

<file path=customXml/itemProps2.xml><?xml version="1.0" encoding="utf-8"?>
<ds:datastoreItem xmlns:ds="http://schemas.openxmlformats.org/officeDocument/2006/customXml" ds:itemID="{0C48888D-B4DE-40AC-9E8E-6A592615E7DB}">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4516065E-E8D4-45A9-B93D-8A40A27DE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4</cp:revision>
  <cp:lastPrinted>2020-06-30T14:48:00Z</cp:lastPrinted>
  <dcterms:created xsi:type="dcterms:W3CDTF">2025-03-07T08:58:00Z</dcterms:created>
  <dcterms:modified xsi:type="dcterms:W3CDTF">2025-09-24T10:11:00Z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