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0E7F" w14:textId="77777777" w:rsidR="00DE6C08" w:rsidRPr="00DE6C08" w:rsidRDefault="00DE6C08" w:rsidP="00DE6C08">
      <w:pPr>
        <w:jc w:val="both"/>
        <w:rPr>
          <w:rFonts w:ascii="Arial" w:hAnsi="Arial" w:cs="Arial"/>
          <w:color w:val="000000"/>
          <w:sz w:val="22"/>
        </w:rPr>
      </w:pPr>
    </w:p>
    <w:p w14:paraId="6D15E804"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Stagg Property Services Ltd (the ‘Organisation’) aims to provide defect free products to its customers on time and within budget.</w:t>
      </w:r>
    </w:p>
    <w:p w14:paraId="7C72D60A" w14:textId="77777777" w:rsidR="00DE6C08" w:rsidRPr="00033C34" w:rsidRDefault="00DE6C08" w:rsidP="00DE6C08">
      <w:pPr>
        <w:jc w:val="both"/>
        <w:rPr>
          <w:rFonts w:ascii="Aptos" w:hAnsi="Aptos" w:cs="Arial"/>
          <w:color w:val="000000"/>
          <w:sz w:val="20"/>
          <w:szCs w:val="20"/>
        </w:rPr>
      </w:pPr>
    </w:p>
    <w:p w14:paraId="5C8A2FBF" w14:textId="1828AE03"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Organisation operates a Quality Management System that has gained BS EN ISO 9001: 20</w:t>
      </w:r>
      <w:r w:rsidR="006B6DF8" w:rsidRPr="00033C34">
        <w:rPr>
          <w:rFonts w:ascii="Aptos" w:hAnsi="Aptos" w:cs="Arial"/>
          <w:color w:val="000000"/>
          <w:sz w:val="20"/>
          <w:szCs w:val="20"/>
        </w:rPr>
        <w:t>15</w:t>
      </w:r>
      <w:r w:rsidRPr="00033C34">
        <w:rPr>
          <w:rFonts w:ascii="Aptos" w:hAnsi="Aptos" w:cs="Arial"/>
          <w:color w:val="000000"/>
          <w:sz w:val="20"/>
          <w:szCs w:val="20"/>
        </w:rPr>
        <w:t xml:space="preserve"> certification, including aspects specific to property services for the construction and building industry.</w:t>
      </w:r>
    </w:p>
    <w:p w14:paraId="3C56A4CE" w14:textId="77777777" w:rsidR="00DE6C08" w:rsidRPr="00033C34" w:rsidRDefault="00DE6C08" w:rsidP="00DE6C08">
      <w:pPr>
        <w:pStyle w:val="Header"/>
        <w:jc w:val="both"/>
        <w:rPr>
          <w:rFonts w:ascii="Aptos" w:hAnsi="Aptos" w:cs="Arial"/>
          <w:color w:val="000000"/>
          <w:sz w:val="20"/>
          <w:szCs w:val="20"/>
        </w:rPr>
      </w:pPr>
    </w:p>
    <w:p w14:paraId="62FD3452"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management is committed to:</w:t>
      </w:r>
    </w:p>
    <w:p w14:paraId="26CD248D" w14:textId="77777777" w:rsidR="00DE6C08" w:rsidRPr="00033C34" w:rsidRDefault="00DE6C08" w:rsidP="00DE6C08">
      <w:pPr>
        <w:jc w:val="both"/>
        <w:rPr>
          <w:rFonts w:ascii="Aptos" w:hAnsi="Aptos" w:cs="Arial"/>
          <w:color w:val="000000"/>
          <w:sz w:val="20"/>
          <w:szCs w:val="20"/>
        </w:rPr>
      </w:pPr>
    </w:p>
    <w:p w14:paraId="27000B3E" w14:textId="27CC222C" w:rsidR="00DE6C08" w:rsidRPr="00033C34" w:rsidRDefault="00DE6C08" w:rsidP="00DE6C08">
      <w:pPr>
        <w:pStyle w:val="ListParagraph"/>
        <w:widowControl w:val="0"/>
        <w:numPr>
          <w:ilvl w:val="0"/>
          <w:numId w:val="23"/>
        </w:numPr>
        <w:jc w:val="both"/>
        <w:rPr>
          <w:rFonts w:ascii="Aptos" w:hAnsi="Aptos" w:cs="Arial"/>
          <w:color w:val="000000"/>
          <w:sz w:val="20"/>
          <w:szCs w:val="20"/>
        </w:rPr>
      </w:pPr>
      <w:r w:rsidRPr="00033C34">
        <w:rPr>
          <w:rFonts w:ascii="Aptos" w:hAnsi="Aptos" w:cs="Arial"/>
          <w:color w:val="000000"/>
          <w:sz w:val="20"/>
          <w:szCs w:val="20"/>
        </w:rPr>
        <w:t>Develop and improve the Quality Management System.</w:t>
      </w:r>
    </w:p>
    <w:p w14:paraId="47BC1114" w14:textId="70090F22" w:rsidR="00DE6C08" w:rsidRPr="00033C34" w:rsidRDefault="00DE6C08" w:rsidP="00DE6C08">
      <w:pPr>
        <w:pStyle w:val="ListParagraph"/>
        <w:widowControl w:val="0"/>
        <w:numPr>
          <w:ilvl w:val="0"/>
          <w:numId w:val="23"/>
        </w:numPr>
        <w:jc w:val="both"/>
        <w:rPr>
          <w:rFonts w:ascii="Aptos" w:hAnsi="Aptos" w:cs="Arial"/>
          <w:color w:val="000000"/>
          <w:sz w:val="20"/>
          <w:szCs w:val="20"/>
        </w:rPr>
      </w:pPr>
      <w:r w:rsidRPr="00033C34">
        <w:rPr>
          <w:rFonts w:ascii="Aptos" w:hAnsi="Aptos" w:cs="Arial"/>
          <w:color w:val="000000"/>
          <w:sz w:val="20"/>
          <w:szCs w:val="20"/>
        </w:rPr>
        <w:t>Continually improve the effectiveness of the Quality Management System.</w:t>
      </w:r>
    </w:p>
    <w:p w14:paraId="14E81804" w14:textId="0B728CF7" w:rsidR="00DE6C08" w:rsidRPr="00033C34" w:rsidRDefault="00DE6C08" w:rsidP="00DE6C08">
      <w:pPr>
        <w:pStyle w:val="ListParagraph"/>
        <w:widowControl w:val="0"/>
        <w:numPr>
          <w:ilvl w:val="0"/>
          <w:numId w:val="23"/>
        </w:numPr>
        <w:jc w:val="both"/>
        <w:rPr>
          <w:rFonts w:ascii="Aptos" w:hAnsi="Aptos" w:cs="Arial"/>
          <w:color w:val="000000"/>
          <w:sz w:val="20"/>
          <w:szCs w:val="20"/>
        </w:rPr>
      </w:pPr>
      <w:r w:rsidRPr="00033C34">
        <w:rPr>
          <w:rFonts w:ascii="Aptos" w:hAnsi="Aptos" w:cs="Arial"/>
          <w:color w:val="000000"/>
          <w:sz w:val="20"/>
          <w:szCs w:val="20"/>
        </w:rPr>
        <w:t>The enhancement of customer satisfaction.</w:t>
      </w:r>
    </w:p>
    <w:p w14:paraId="26EE0C93" w14:textId="77777777" w:rsidR="00DE6C08" w:rsidRPr="00033C34" w:rsidRDefault="00DE6C08" w:rsidP="00DE6C08">
      <w:pPr>
        <w:jc w:val="both"/>
        <w:rPr>
          <w:rFonts w:ascii="Aptos" w:hAnsi="Aptos" w:cs="Arial"/>
          <w:color w:val="000000"/>
          <w:sz w:val="20"/>
          <w:szCs w:val="20"/>
        </w:rPr>
      </w:pPr>
    </w:p>
    <w:p w14:paraId="156522F2"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management has a continuing commitment to:</w:t>
      </w:r>
    </w:p>
    <w:p w14:paraId="63FA5296" w14:textId="77777777" w:rsidR="00DE6C08" w:rsidRPr="00033C34" w:rsidRDefault="00DE6C08" w:rsidP="00DE6C08">
      <w:pPr>
        <w:ind w:left="720"/>
        <w:jc w:val="both"/>
        <w:rPr>
          <w:rFonts w:ascii="Aptos" w:hAnsi="Aptos" w:cs="Arial"/>
          <w:color w:val="000000"/>
          <w:sz w:val="20"/>
          <w:szCs w:val="20"/>
        </w:rPr>
      </w:pPr>
    </w:p>
    <w:p w14:paraId="153F38EF" w14:textId="37DD8415"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Ensure that customer needs and expectations are determined and fulfilled with the aim of achieving customer satisfaction.</w:t>
      </w:r>
    </w:p>
    <w:p w14:paraId="3577E6A4" w14:textId="77777777"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Communicate throughout the Organisation the importance of meeting customer needs and all relevant statutory and regulatory requirements.</w:t>
      </w:r>
    </w:p>
    <w:p w14:paraId="53D7F5CC" w14:textId="47C88433"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Establish the Quality Policy and its objectives.</w:t>
      </w:r>
    </w:p>
    <w:p w14:paraId="1EFD733F" w14:textId="5495630E"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Ensure that the Management Reviews set and review the quality objectives, and reports on the Internal Audit results as a means of monitoring and measuring the processes and the effectiveness of the Quality Management System.</w:t>
      </w:r>
    </w:p>
    <w:p w14:paraId="7C3AED15" w14:textId="044E56F3" w:rsidR="00DE6C08" w:rsidRPr="00033C34" w:rsidRDefault="00DE6C08" w:rsidP="00DE6C08">
      <w:pPr>
        <w:pStyle w:val="ListParagraph"/>
        <w:widowControl w:val="0"/>
        <w:numPr>
          <w:ilvl w:val="0"/>
          <w:numId w:val="24"/>
        </w:numPr>
        <w:jc w:val="both"/>
        <w:rPr>
          <w:rFonts w:ascii="Aptos" w:hAnsi="Aptos" w:cs="Arial"/>
          <w:color w:val="000000"/>
          <w:sz w:val="20"/>
          <w:szCs w:val="20"/>
        </w:rPr>
      </w:pPr>
      <w:r w:rsidRPr="00033C34">
        <w:rPr>
          <w:rFonts w:ascii="Aptos" w:hAnsi="Aptos" w:cs="Arial"/>
          <w:color w:val="000000"/>
          <w:sz w:val="20"/>
          <w:szCs w:val="20"/>
        </w:rPr>
        <w:t>Ensure the availability of resources.</w:t>
      </w:r>
    </w:p>
    <w:p w14:paraId="7BA63D7B" w14:textId="77777777" w:rsidR="00DE6C08" w:rsidRPr="00033C34" w:rsidRDefault="00DE6C08" w:rsidP="00DE6C08">
      <w:pPr>
        <w:jc w:val="both"/>
        <w:rPr>
          <w:rFonts w:ascii="Aptos" w:hAnsi="Aptos" w:cs="Arial"/>
          <w:color w:val="000000"/>
          <w:sz w:val="20"/>
          <w:szCs w:val="20"/>
        </w:rPr>
      </w:pPr>
    </w:p>
    <w:p w14:paraId="33918574" w14:textId="41F0433E"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structure of the Quality Management System is defined in th</w:t>
      </w:r>
      <w:r w:rsidR="006B6DF8" w:rsidRPr="00033C34">
        <w:rPr>
          <w:rFonts w:ascii="Aptos" w:hAnsi="Aptos" w:cs="Arial"/>
          <w:color w:val="000000"/>
          <w:sz w:val="20"/>
          <w:szCs w:val="20"/>
        </w:rPr>
        <w:t>e</w:t>
      </w:r>
      <w:r w:rsidRPr="00033C34">
        <w:rPr>
          <w:rFonts w:ascii="Aptos" w:hAnsi="Aptos" w:cs="Arial"/>
          <w:color w:val="000000"/>
          <w:sz w:val="20"/>
          <w:szCs w:val="20"/>
        </w:rPr>
        <w:t xml:space="preserve"> Quality Manual.</w:t>
      </w:r>
    </w:p>
    <w:p w14:paraId="70B99106" w14:textId="77777777" w:rsidR="00DE6C08" w:rsidRPr="00033C34" w:rsidRDefault="00DE6C08" w:rsidP="00DE6C08">
      <w:pPr>
        <w:jc w:val="both"/>
        <w:rPr>
          <w:rFonts w:ascii="Aptos" w:hAnsi="Aptos" w:cs="Arial"/>
          <w:color w:val="000000"/>
          <w:sz w:val="20"/>
          <w:szCs w:val="20"/>
        </w:rPr>
      </w:pPr>
    </w:p>
    <w:p w14:paraId="19FD83E0"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All personnel understand the requirements of this Quality Policy and abide with the contents of the Quality Manual.</w:t>
      </w:r>
    </w:p>
    <w:p w14:paraId="2DB8E30C" w14:textId="77777777" w:rsidR="00DE6C08" w:rsidRPr="00033C34" w:rsidRDefault="00DE6C08" w:rsidP="00DE6C08">
      <w:pPr>
        <w:jc w:val="both"/>
        <w:rPr>
          <w:rFonts w:ascii="Aptos" w:hAnsi="Aptos" w:cs="Arial"/>
          <w:color w:val="000000"/>
          <w:sz w:val="20"/>
          <w:szCs w:val="20"/>
        </w:rPr>
      </w:pPr>
    </w:p>
    <w:p w14:paraId="28EAFF74"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Organisation complies with all relevant statutory and regulatory requirements.</w:t>
      </w:r>
    </w:p>
    <w:p w14:paraId="5A56D28A" w14:textId="77777777" w:rsidR="00DE6C08" w:rsidRPr="00033C34" w:rsidRDefault="00DE6C08" w:rsidP="00DE6C08">
      <w:pPr>
        <w:jc w:val="both"/>
        <w:rPr>
          <w:rFonts w:ascii="Aptos" w:hAnsi="Aptos" w:cs="Arial"/>
          <w:color w:val="000000"/>
          <w:sz w:val="20"/>
          <w:szCs w:val="20"/>
        </w:rPr>
      </w:pPr>
    </w:p>
    <w:p w14:paraId="4FD7EA53"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The Organisation constantly monitors its quality performance and implements improvements when appropriate.</w:t>
      </w:r>
    </w:p>
    <w:p w14:paraId="2945451A" w14:textId="77777777" w:rsidR="00DE6C08" w:rsidRPr="00033C34" w:rsidRDefault="00DE6C08" w:rsidP="00DE6C08">
      <w:pPr>
        <w:jc w:val="both"/>
        <w:rPr>
          <w:rFonts w:ascii="Aptos" w:hAnsi="Aptos" w:cs="Arial"/>
          <w:color w:val="000000"/>
          <w:sz w:val="20"/>
          <w:szCs w:val="20"/>
        </w:rPr>
      </w:pPr>
    </w:p>
    <w:p w14:paraId="6178ACD7"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This Quality Policy is regularly reviewed in order to ensure its continuing suitability.</w:t>
      </w:r>
    </w:p>
    <w:p w14:paraId="6D8BAF5C" w14:textId="77777777" w:rsidR="00DE6C08" w:rsidRPr="00033C34" w:rsidRDefault="00DE6C08" w:rsidP="00DE6C08">
      <w:pPr>
        <w:jc w:val="both"/>
        <w:rPr>
          <w:rFonts w:ascii="Aptos" w:hAnsi="Aptos" w:cs="Arial"/>
          <w:b/>
          <w:color w:val="000000"/>
          <w:sz w:val="20"/>
          <w:szCs w:val="20"/>
        </w:rPr>
      </w:pPr>
    </w:p>
    <w:p w14:paraId="22D354E9" w14:textId="77777777" w:rsidR="00DE6C08" w:rsidRPr="00033C34" w:rsidRDefault="00DE6C08" w:rsidP="00DE6C08">
      <w:pPr>
        <w:jc w:val="both"/>
        <w:rPr>
          <w:rFonts w:ascii="Aptos" w:hAnsi="Aptos" w:cs="Arial"/>
          <w:color w:val="000000"/>
          <w:sz w:val="20"/>
          <w:szCs w:val="20"/>
        </w:rPr>
      </w:pPr>
      <w:r w:rsidRPr="00033C34">
        <w:rPr>
          <w:rFonts w:ascii="Aptos" w:hAnsi="Aptos" w:cs="Arial"/>
          <w:color w:val="000000"/>
          <w:sz w:val="20"/>
          <w:szCs w:val="20"/>
        </w:rPr>
        <w:t>Copies of the Quality Policy are made available to all members of staff.  Copies of the minutes of Management Reviews, or extracts thereof, are provided to individual members of staff in accordance with their role and responsibilities as a means of communicating the effectiveness of the Quality Management System.</w:t>
      </w:r>
    </w:p>
    <w:p w14:paraId="206D251F" w14:textId="77777777" w:rsidR="00DE6C08" w:rsidRPr="00033C34" w:rsidRDefault="00DE6C08" w:rsidP="00DE6C08">
      <w:pPr>
        <w:jc w:val="both"/>
        <w:rPr>
          <w:rFonts w:ascii="Aptos" w:hAnsi="Aptos" w:cs="Arial"/>
          <w:b/>
          <w:color w:val="000000"/>
          <w:sz w:val="22"/>
        </w:rPr>
      </w:pPr>
    </w:p>
    <w:p w14:paraId="677FC3F6" w14:textId="77777777" w:rsidR="00CD5B5C" w:rsidRPr="00033C34" w:rsidRDefault="00CD5B5C" w:rsidP="00DE6C08">
      <w:pPr>
        <w:spacing w:line="216" w:lineRule="auto"/>
        <w:jc w:val="both"/>
        <w:rPr>
          <w:rFonts w:ascii="Aptos" w:hAnsi="Aptos" w:cs="Arial"/>
          <w:sz w:val="20"/>
          <w:szCs w:val="20"/>
        </w:rPr>
      </w:pPr>
    </w:p>
    <w:p w14:paraId="06225689" w14:textId="77777777" w:rsidR="00057511" w:rsidRPr="00033C34" w:rsidRDefault="00057511" w:rsidP="00057511">
      <w:pPr>
        <w:pStyle w:val="BodyText"/>
        <w:overflowPunct/>
        <w:autoSpaceDE/>
        <w:autoSpaceDN/>
        <w:adjustRightInd/>
        <w:jc w:val="both"/>
        <w:textAlignment w:val="auto"/>
        <w:rPr>
          <w:rFonts w:ascii="Aptos" w:hAnsi="Aptos"/>
          <w:b/>
          <w:sz w:val="20"/>
        </w:rPr>
      </w:pPr>
      <w:r w:rsidRPr="00033C34">
        <w:rPr>
          <w:rFonts w:ascii="Aptos" w:hAnsi="Aptos"/>
          <w:b/>
          <w:sz w:val="20"/>
        </w:rPr>
        <w:t xml:space="preserve">Signed on behalf of </w:t>
      </w:r>
      <w:r w:rsidRPr="00033C34">
        <w:rPr>
          <w:rFonts w:ascii="Aptos" w:hAnsi="Aptos"/>
          <w:b/>
          <w:color w:val="000000"/>
          <w:sz w:val="20"/>
        </w:rPr>
        <w:t>Stagg Property Services Limited</w:t>
      </w:r>
      <w:r w:rsidRPr="00033C34">
        <w:rPr>
          <w:rFonts w:ascii="Aptos" w:hAnsi="Aptos"/>
          <w:b/>
          <w:sz w:val="20"/>
        </w:rPr>
        <w:t>.</w:t>
      </w:r>
    </w:p>
    <w:p w14:paraId="6E5E6B75" w14:textId="77777777" w:rsidR="00057511" w:rsidRPr="00033C34" w:rsidRDefault="00057511" w:rsidP="00057511">
      <w:pPr>
        <w:pStyle w:val="BodyText"/>
        <w:overflowPunct/>
        <w:autoSpaceDE/>
        <w:autoSpaceDN/>
        <w:adjustRightInd/>
        <w:jc w:val="both"/>
        <w:textAlignment w:val="auto"/>
        <w:rPr>
          <w:rFonts w:ascii="Aptos" w:hAnsi="Aptos"/>
          <w:b/>
          <w:sz w:val="20"/>
        </w:rPr>
      </w:pPr>
      <w:r w:rsidRPr="00033C34">
        <w:rPr>
          <w:rFonts w:ascii="Aptos" w:hAnsi="Aptos"/>
          <w:b/>
          <w:noProof/>
          <w:sz w:val="20"/>
        </w:rPr>
        <w:drawing>
          <wp:anchor distT="0" distB="0" distL="114300" distR="114300" simplePos="0" relativeHeight="251659264" behindDoc="0" locked="0" layoutInCell="1" allowOverlap="1" wp14:anchorId="6322CC89" wp14:editId="65767E2C">
            <wp:simplePos x="0" y="0"/>
            <wp:positionH relativeFrom="column">
              <wp:posOffset>-90805</wp:posOffset>
            </wp:positionH>
            <wp:positionV relativeFrom="paragraph">
              <wp:posOffset>140335</wp:posOffset>
            </wp:positionV>
            <wp:extent cx="1425363" cy="405765"/>
            <wp:effectExtent l="0" t="0" r="3810" b="0"/>
            <wp:wrapThrough wrapText="bothSides">
              <wp:wrapPolygon edited="0">
                <wp:start x="0" y="0"/>
                <wp:lineTo x="0" y="20282"/>
                <wp:lineTo x="21369" y="20282"/>
                <wp:lineTo x="2136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7993" t="2294"/>
                    <a:stretch/>
                  </pic:blipFill>
                  <pic:spPr bwMode="auto">
                    <a:xfrm>
                      <a:off x="0" y="0"/>
                      <a:ext cx="1425363" cy="40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4D4F5B" w14:textId="77777777" w:rsidR="00057511" w:rsidRPr="00033C34" w:rsidRDefault="00057511" w:rsidP="00057511">
      <w:pPr>
        <w:pStyle w:val="BodyText"/>
        <w:overflowPunct/>
        <w:autoSpaceDE/>
        <w:autoSpaceDN/>
        <w:adjustRightInd/>
        <w:jc w:val="both"/>
        <w:textAlignment w:val="auto"/>
        <w:rPr>
          <w:rFonts w:ascii="Aptos" w:hAnsi="Aptos"/>
          <w:b/>
          <w:sz w:val="20"/>
        </w:rPr>
      </w:pPr>
    </w:p>
    <w:p w14:paraId="2BEA269C" w14:textId="77777777" w:rsidR="00057511" w:rsidRPr="00033C34" w:rsidRDefault="00057511" w:rsidP="00057511">
      <w:pPr>
        <w:pStyle w:val="BodyText"/>
        <w:overflowPunct/>
        <w:autoSpaceDE/>
        <w:autoSpaceDN/>
        <w:adjustRightInd/>
        <w:jc w:val="both"/>
        <w:textAlignment w:val="auto"/>
        <w:rPr>
          <w:rFonts w:ascii="Aptos" w:hAnsi="Aptos"/>
          <w:sz w:val="20"/>
        </w:rPr>
      </w:pPr>
    </w:p>
    <w:p w14:paraId="50D7EC43" w14:textId="77777777" w:rsidR="00057511" w:rsidRPr="00033C34" w:rsidRDefault="00057511" w:rsidP="00057511">
      <w:pPr>
        <w:pStyle w:val="BodyText"/>
        <w:overflowPunct/>
        <w:autoSpaceDE/>
        <w:autoSpaceDN/>
        <w:adjustRightInd/>
        <w:jc w:val="both"/>
        <w:textAlignment w:val="auto"/>
        <w:rPr>
          <w:rFonts w:ascii="Aptos" w:hAnsi="Aptos"/>
          <w:sz w:val="20"/>
        </w:rPr>
      </w:pPr>
    </w:p>
    <w:p w14:paraId="068FAC05" w14:textId="77777777" w:rsidR="00057511" w:rsidRPr="00033C34" w:rsidRDefault="00057511" w:rsidP="00057511">
      <w:pPr>
        <w:pStyle w:val="BodyText"/>
        <w:overflowPunct/>
        <w:autoSpaceDE/>
        <w:autoSpaceDN/>
        <w:adjustRightInd/>
        <w:jc w:val="both"/>
        <w:textAlignment w:val="auto"/>
        <w:rPr>
          <w:rFonts w:ascii="Aptos" w:hAnsi="Aptos"/>
          <w:sz w:val="20"/>
        </w:rPr>
      </w:pPr>
      <w:r w:rsidRPr="00033C34">
        <w:rPr>
          <w:rFonts w:ascii="Aptos" w:hAnsi="Aptos"/>
          <w:sz w:val="20"/>
        </w:rPr>
        <w:t>Neil Stagg</w:t>
      </w:r>
    </w:p>
    <w:p w14:paraId="50C701F3" w14:textId="77777777" w:rsidR="00057511" w:rsidRPr="00033C34" w:rsidRDefault="00057511" w:rsidP="00057511">
      <w:pPr>
        <w:pStyle w:val="BodyText"/>
        <w:overflowPunct/>
        <w:autoSpaceDE/>
        <w:autoSpaceDN/>
        <w:adjustRightInd/>
        <w:jc w:val="both"/>
        <w:textAlignment w:val="auto"/>
        <w:rPr>
          <w:rFonts w:ascii="Aptos" w:hAnsi="Aptos"/>
          <w:b/>
          <w:sz w:val="20"/>
        </w:rPr>
      </w:pPr>
      <w:r w:rsidRPr="00033C34">
        <w:rPr>
          <w:rFonts w:ascii="Aptos" w:hAnsi="Aptos"/>
          <w:b/>
          <w:sz w:val="20"/>
        </w:rPr>
        <w:t>Managing Director</w:t>
      </w:r>
    </w:p>
    <w:p w14:paraId="68763C6F" w14:textId="4A2C97BD" w:rsidR="003347E3" w:rsidRPr="00033C34" w:rsidRDefault="00033C34" w:rsidP="00033C34">
      <w:pPr>
        <w:pStyle w:val="BodyText"/>
        <w:overflowPunct/>
        <w:autoSpaceDE/>
        <w:autoSpaceDN/>
        <w:adjustRightInd/>
        <w:jc w:val="both"/>
        <w:textAlignment w:val="auto"/>
        <w:rPr>
          <w:rFonts w:ascii="Aptos" w:hAnsi="Aptos"/>
        </w:rPr>
      </w:pPr>
      <w:r>
        <w:rPr>
          <w:rFonts w:ascii="Aptos" w:hAnsi="Aptos"/>
          <w:sz w:val="20"/>
        </w:rPr>
        <w:t>March 2025</w:t>
      </w:r>
    </w:p>
    <w:p w14:paraId="6B65E17E" w14:textId="77777777" w:rsidR="003347E3" w:rsidRPr="00033C34" w:rsidRDefault="003347E3" w:rsidP="003347E3">
      <w:pPr>
        <w:rPr>
          <w:rFonts w:ascii="Aptos" w:hAnsi="Aptos"/>
          <w:lang w:eastAsia="en-US"/>
        </w:rPr>
      </w:pPr>
    </w:p>
    <w:p w14:paraId="17B84C0E" w14:textId="77777777" w:rsidR="003347E3" w:rsidRPr="00033C34" w:rsidRDefault="003347E3" w:rsidP="003347E3">
      <w:pPr>
        <w:rPr>
          <w:rFonts w:ascii="Aptos" w:hAnsi="Aptos"/>
          <w:lang w:eastAsia="en-US"/>
        </w:rPr>
      </w:pPr>
    </w:p>
    <w:p w14:paraId="0968A226" w14:textId="77777777" w:rsidR="003347E3" w:rsidRPr="00033C34" w:rsidRDefault="003347E3" w:rsidP="003347E3">
      <w:pPr>
        <w:rPr>
          <w:rFonts w:ascii="Aptos" w:hAnsi="Aptos"/>
          <w:lang w:eastAsia="en-US"/>
        </w:rPr>
      </w:pPr>
    </w:p>
    <w:p w14:paraId="2A0FFB27" w14:textId="77777777" w:rsidR="003347E3" w:rsidRPr="00033C34" w:rsidRDefault="003347E3" w:rsidP="003347E3">
      <w:pPr>
        <w:rPr>
          <w:rFonts w:ascii="Aptos" w:hAnsi="Aptos"/>
          <w:lang w:eastAsia="en-US"/>
        </w:rPr>
      </w:pPr>
    </w:p>
    <w:p w14:paraId="4C531B9A" w14:textId="77777777" w:rsidR="003347E3" w:rsidRPr="00033C34" w:rsidRDefault="003347E3" w:rsidP="003347E3">
      <w:pPr>
        <w:rPr>
          <w:rFonts w:ascii="Aptos" w:hAnsi="Aptos"/>
          <w:lang w:eastAsia="en-US"/>
        </w:rPr>
      </w:pPr>
    </w:p>
    <w:sectPr w:rsidR="003347E3" w:rsidRPr="00033C34" w:rsidSect="00DE6C08">
      <w:headerReference w:type="default" r:id="rId11"/>
      <w:pgSz w:w="11906" w:h="16838"/>
      <w:pgMar w:top="1134" w:right="707" w:bottom="426" w:left="1418" w:header="340"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8CBB1" w14:textId="77777777" w:rsidR="0060492B" w:rsidRDefault="0060492B" w:rsidP="00BE0961">
      <w:r>
        <w:separator/>
      </w:r>
    </w:p>
  </w:endnote>
  <w:endnote w:type="continuationSeparator" w:id="0">
    <w:p w14:paraId="512EEDDA" w14:textId="77777777" w:rsidR="0060492B" w:rsidRDefault="0060492B" w:rsidP="00BE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D29D" w14:textId="77777777" w:rsidR="0060492B" w:rsidRDefault="0060492B" w:rsidP="00BE0961">
      <w:r>
        <w:separator/>
      </w:r>
    </w:p>
  </w:footnote>
  <w:footnote w:type="continuationSeparator" w:id="0">
    <w:p w14:paraId="77EA6A88" w14:textId="77777777" w:rsidR="0060492B" w:rsidRDefault="0060492B" w:rsidP="00BE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AD2A" w14:textId="77777777" w:rsidR="003347E3" w:rsidRDefault="003347E3" w:rsidP="00273023">
    <w:pPr>
      <w:pStyle w:val="Header"/>
      <w:jc w:val="center"/>
    </w:pPr>
    <w:r>
      <w:rPr>
        <w:noProof/>
      </w:rPr>
      <w:drawing>
        <wp:inline distT="0" distB="0" distL="0" distR="0" wp14:anchorId="00382EBF" wp14:editId="0665F396">
          <wp:extent cx="2569210" cy="662655"/>
          <wp:effectExtent l="0" t="0" r="2540" b="4445"/>
          <wp:docPr id="114843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69EAC66C" w14:textId="77777777" w:rsidR="003347E3" w:rsidRDefault="003347E3" w:rsidP="00864571">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p w14:paraId="32520403" w14:textId="77777777" w:rsidR="003347E3" w:rsidRDefault="003347E3" w:rsidP="00864571">
    <w:pPr>
      <w:pStyle w:val="Header"/>
      <w:jc w:val="center"/>
      <w:rPr>
        <w:rFonts w:ascii="Arial" w:hAnsi="Arial" w:cs="Arial"/>
        <w:sz w:val="20"/>
        <w:szCs w:val="20"/>
      </w:rPr>
    </w:pPr>
  </w:p>
  <w:p w14:paraId="711119E0" w14:textId="6F0D331F" w:rsidR="003347E3" w:rsidRPr="00033C34" w:rsidRDefault="003347E3" w:rsidP="003347E3">
    <w:pPr>
      <w:pStyle w:val="Header"/>
      <w:jc w:val="center"/>
      <w:rPr>
        <w:rFonts w:ascii="Aptos" w:hAnsi="Aptos" w:cs="Arial"/>
        <w:b/>
        <w:bCs/>
        <w:sz w:val="40"/>
        <w:szCs w:val="40"/>
      </w:rPr>
    </w:pPr>
    <w:r w:rsidRPr="00033C34">
      <w:rPr>
        <w:rFonts w:ascii="Aptos" w:hAnsi="Aptos" w:cs="Arial"/>
        <w:b/>
        <w:bCs/>
        <w:sz w:val="40"/>
        <w:szCs w:val="40"/>
      </w:rPr>
      <w:t>Quality Policy</w:t>
    </w:r>
  </w:p>
  <w:p w14:paraId="6ECB16D7" w14:textId="77777777" w:rsidR="003347E3" w:rsidRPr="0074441A" w:rsidRDefault="003347E3" w:rsidP="00273023">
    <w:pPr>
      <w:pStyle w:val="Header"/>
      <w:jc w:val="center"/>
      <w:rPr>
        <w:rFonts w:ascii="Arial" w:hAnsi="Arial" w:cs="Arial"/>
        <w:sz w:val="20"/>
        <w:szCs w:val="20"/>
      </w:rPr>
    </w:pPr>
  </w:p>
  <w:p w14:paraId="5890C978" w14:textId="77777777" w:rsidR="00BE0961" w:rsidRPr="00886884" w:rsidRDefault="00BE0961" w:rsidP="00BE0961">
    <w:pPr>
      <w:spacing w:before="1" w:line="150" w:lineRule="exact"/>
      <w:rPr>
        <w:rFonts w:ascii="Arial" w:eastAsiaTheme="minorHAnsi"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6110"/>
    <w:multiLevelType w:val="hybridMultilevel"/>
    <w:tmpl w:val="D2D00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B125A"/>
    <w:multiLevelType w:val="hybridMultilevel"/>
    <w:tmpl w:val="5AD8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0E635B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623597"/>
    <w:multiLevelType w:val="hybridMultilevel"/>
    <w:tmpl w:val="4D82EC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CD6C9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0B35DF"/>
    <w:multiLevelType w:val="hybridMultilevel"/>
    <w:tmpl w:val="F36E7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251486">
    <w:abstractNumId w:val="19"/>
  </w:num>
  <w:num w:numId="2" w16cid:durableId="162672267">
    <w:abstractNumId w:val="21"/>
  </w:num>
  <w:num w:numId="3" w16cid:durableId="904685163">
    <w:abstractNumId w:val="18"/>
  </w:num>
  <w:num w:numId="4" w16cid:durableId="795030700">
    <w:abstractNumId w:val="14"/>
  </w:num>
  <w:num w:numId="5" w16cid:durableId="1807700299">
    <w:abstractNumId w:val="2"/>
  </w:num>
  <w:num w:numId="6" w16cid:durableId="22480895">
    <w:abstractNumId w:val="6"/>
  </w:num>
  <w:num w:numId="7" w16cid:durableId="255332444">
    <w:abstractNumId w:val="3"/>
  </w:num>
  <w:num w:numId="8" w16cid:durableId="1810438117">
    <w:abstractNumId w:val="22"/>
  </w:num>
  <w:num w:numId="9" w16cid:durableId="1656253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253863">
    <w:abstractNumId w:val="7"/>
  </w:num>
  <w:num w:numId="11" w16cid:durableId="1886520210">
    <w:abstractNumId w:val="0"/>
  </w:num>
  <w:num w:numId="12" w16cid:durableId="1123383796">
    <w:abstractNumId w:val="17"/>
  </w:num>
  <w:num w:numId="13" w16cid:durableId="1565919053">
    <w:abstractNumId w:val="20"/>
  </w:num>
  <w:num w:numId="14" w16cid:durableId="343170479">
    <w:abstractNumId w:val="9"/>
  </w:num>
  <w:num w:numId="15" w16cid:durableId="1974747041">
    <w:abstractNumId w:val="5"/>
  </w:num>
  <w:num w:numId="16" w16cid:durableId="827479028">
    <w:abstractNumId w:val="15"/>
  </w:num>
  <w:num w:numId="17" w16cid:durableId="1031493259">
    <w:abstractNumId w:val="11"/>
  </w:num>
  <w:num w:numId="18" w16cid:durableId="1758477687">
    <w:abstractNumId w:val="12"/>
  </w:num>
  <w:num w:numId="19" w16cid:durableId="1048264918">
    <w:abstractNumId w:val="12"/>
  </w:num>
  <w:num w:numId="20" w16cid:durableId="1972860693">
    <w:abstractNumId w:val="4"/>
  </w:num>
  <w:num w:numId="21" w16cid:durableId="1341815464">
    <w:abstractNumId w:val="13"/>
  </w:num>
  <w:num w:numId="22" w16cid:durableId="1439444193">
    <w:abstractNumId w:val="8"/>
  </w:num>
  <w:num w:numId="23" w16cid:durableId="1513258462">
    <w:abstractNumId w:val="16"/>
  </w:num>
  <w:num w:numId="24" w16cid:durableId="89262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07D64"/>
    <w:rsid w:val="00010D54"/>
    <w:rsid w:val="00033C34"/>
    <w:rsid w:val="00057511"/>
    <w:rsid w:val="000607FB"/>
    <w:rsid w:val="00072E99"/>
    <w:rsid w:val="0007771C"/>
    <w:rsid w:val="000B70EC"/>
    <w:rsid w:val="000C3910"/>
    <w:rsid w:val="000D01AA"/>
    <w:rsid w:val="000D10BA"/>
    <w:rsid w:val="000E690B"/>
    <w:rsid w:val="000F3263"/>
    <w:rsid w:val="0010021C"/>
    <w:rsid w:val="00111550"/>
    <w:rsid w:val="00167F79"/>
    <w:rsid w:val="00184D1C"/>
    <w:rsid w:val="0019137A"/>
    <w:rsid w:val="001E1729"/>
    <w:rsid w:val="0023696D"/>
    <w:rsid w:val="00242E90"/>
    <w:rsid w:val="00244C80"/>
    <w:rsid w:val="00247746"/>
    <w:rsid w:val="0025212C"/>
    <w:rsid w:val="00276804"/>
    <w:rsid w:val="002803A3"/>
    <w:rsid w:val="002A2B6F"/>
    <w:rsid w:val="002B48FC"/>
    <w:rsid w:val="002D775E"/>
    <w:rsid w:val="002E4DCC"/>
    <w:rsid w:val="003016D5"/>
    <w:rsid w:val="00310F3E"/>
    <w:rsid w:val="00317F7B"/>
    <w:rsid w:val="003347E3"/>
    <w:rsid w:val="00343B5D"/>
    <w:rsid w:val="00351830"/>
    <w:rsid w:val="003544B5"/>
    <w:rsid w:val="00374190"/>
    <w:rsid w:val="00395656"/>
    <w:rsid w:val="003B5339"/>
    <w:rsid w:val="003C5FE2"/>
    <w:rsid w:val="003E091C"/>
    <w:rsid w:val="003F02DB"/>
    <w:rsid w:val="003F0E8D"/>
    <w:rsid w:val="00406F70"/>
    <w:rsid w:val="00420F0D"/>
    <w:rsid w:val="004417F3"/>
    <w:rsid w:val="00455E36"/>
    <w:rsid w:val="004A05F9"/>
    <w:rsid w:val="004A6A6B"/>
    <w:rsid w:val="004B6E9A"/>
    <w:rsid w:val="004D2AD4"/>
    <w:rsid w:val="004D3772"/>
    <w:rsid w:val="004F1389"/>
    <w:rsid w:val="004F2A2B"/>
    <w:rsid w:val="00547CE2"/>
    <w:rsid w:val="00552CC5"/>
    <w:rsid w:val="0055454E"/>
    <w:rsid w:val="00565D25"/>
    <w:rsid w:val="00571C4D"/>
    <w:rsid w:val="005722DA"/>
    <w:rsid w:val="00585ED3"/>
    <w:rsid w:val="005A4605"/>
    <w:rsid w:val="005A60CF"/>
    <w:rsid w:val="005B07F2"/>
    <w:rsid w:val="005B5F14"/>
    <w:rsid w:val="005C7BEE"/>
    <w:rsid w:val="005D345D"/>
    <w:rsid w:val="005E7AAD"/>
    <w:rsid w:val="0060492B"/>
    <w:rsid w:val="00645A9D"/>
    <w:rsid w:val="00662B05"/>
    <w:rsid w:val="0067599C"/>
    <w:rsid w:val="00683BAB"/>
    <w:rsid w:val="006942BC"/>
    <w:rsid w:val="006B24EA"/>
    <w:rsid w:val="006B5A62"/>
    <w:rsid w:val="006B6DF8"/>
    <w:rsid w:val="006C46AB"/>
    <w:rsid w:val="006C4CD6"/>
    <w:rsid w:val="006C747A"/>
    <w:rsid w:val="006D083F"/>
    <w:rsid w:val="00703EBD"/>
    <w:rsid w:val="00713090"/>
    <w:rsid w:val="007231EE"/>
    <w:rsid w:val="007554EA"/>
    <w:rsid w:val="00761DFA"/>
    <w:rsid w:val="007743AC"/>
    <w:rsid w:val="00796944"/>
    <w:rsid w:val="007A0509"/>
    <w:rsid w:val="007A5933"/>
    <w:rsid w:val="007D23CC"/>
    <w:rsid w:val="007D44E0"/>
    <w:rsid w:val="007E0AAA"/>
    <w:rsid w:val="007E315A"/>
    <w:rsid w:val="007F6BF2"/>
    <w:rsid w:val="00806211"/>
    <w:rsid w:val="008139E9"/>
    <w:rsid w:val="0083112E"/>
    <w:rsid w:val="0084747F"/>
    <w:rsid w:val="00886884"/>
    <w:rsid w:val="008B31C7"/>
    <w:rsid w:val="008B735A"/>
    <w:rsid w:val="008C2921"/>
    <w:rsid w:val="008F483A"/>
    <w:rsid w:val="009045FF"/>
    <w:rsid w:val="00915650"/>
    <w:rsid w:val="009473B0"/>
    <w:rsid w:val="00977C89"/>
    <w:rsid w:val="009D1B3C"/>
    <w:rsid w:val="009D47EE"/>
    <w:rsid w:val="00A37BA0"/>
    <w:rsid w:val="00A45C02"/>
    <w:rsid w:val="00A65165"/>
    <w:rsid w:val="00A82E52"/>
    <w:rsid w:val="00A87008"/>
    <w:rsid w:val="00A9009E"/>
    <w:rsid w:val="00AB18B2"/>
    <w:rsid w:val="00B02D24"/>
    <w:rsid w:val="00B242F2"/>
    <w:rsid w:val="00B31DC1"/>
    <w:rsid w:val="00B50174"/>
    <w:rsid w:val="00B502B9"/>
    <w:rsid w:val="00B57AFD"/>
    <w:rsid w:val="00B80EF8"/>
    <w:rsid w:val="00B961A8"/>
    <w:rsid w:val="00BA6A80"/>
    <w:rsid w:val="00BC016A"/>
    <w:rsid w:val="00BC7AA6"/>
    <w:rsid w:val="00BE0961"/>
    <w:rsid w:val="00BE6CEB"/>
    <w:rsid w:val="00C03DD7"/>
    <w:rsid w:val="00C2261A"/>
    <w:rsid w:val="00C22F73"/>
    <w:rsid w:val="00C23862"/>
    <w:rsid w:val="00C3661C"/>
    <w:rsid w:val="00C36C44"/>
    <w:rsid w:val="00C36D64"/>
    <w:rsid w:val="00C45248"/>
    <w:rsid w:val="00C50D43"/>
    <w:rsid w:val="00C6077F"/>
    <w:rsid w:val="00C62F60"/>
    <w:rsid w:val="00C74F4E"/>
    <w:rsid w:val="00CB1BD9"/>
    <w:rsid w:val="00CB6348"/>
    <w:rsid w:val="00CD5B5C"/>
    <w:rsid w:val="00CD6AF6"/>
    <w:rsid w:val="00CF398F"/>
    <w:rsid w:val="00CF3F92"/>
    <w:rsid w:val="00CF59FD"/>
    <w:rsid w:val="00D135A3"/>
    <w:rsid w:val="00D27FAC"/>
    <w:rsid w:val="00D510DE"/>
    <w:rsid w:val="00D81CE2"/>
    <w:rsid w:val="00D85FC1"/>
    <w:rsid w:val="00D91316"/>
    <w:rsid w:val="00DA1B61"/>
    <w:rsid w:val="00DB3FEE"/>
    <w:rsid w:val="00DC1108"/>
    <w:rsid w:val="00DC2410"/>
    <w:rsid w:val="00DE6C08"/>
    <w:rsid w:val="00DE7993"/>
    <w:rsid w:val="00DF2A13"/>
    <w:rsid w:val="00E0076E"/>
    <w:rsid w:val="00E00F19"/>
    <w:rsid w:val="00E0659F"/>
    <w:rsid w:val="00E44563"/>
    <w:rsid w:val="00E838B6"/>
    <w:rsid w:val="00EA5B0C"/>
    <w:rsid w:val="00EC1C25"/>
    <w:rsid w:val="00EE1FB0"/>
    <w:rsid w:val="00EF26CF"/>
    <w:rsid w:val="00F027B3"/>
    <w:rsid w:val="00F03D5B"/>
    <w:rsid w:val="00F12E58"/>
    <w:rsid w:val="00F60700"/>
    <w:rsid w:val="00F90CE6"/>
    <w:rsid w:val="00F942EB"/>
    <w:rsid w:val="00FB5A47"/>
    <w:rsid w:val="00FB6183"/>
    <w:rsid w:val="00FD51DA"/>
    <w:rsid w:val="00FE1D61"/>
    <w:rsid w:val="00FE45E1"/>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3441F"/>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 w:type="paragraph" w:styleId="Caption">
    <w:name w:val="caption"/>
    <w:basedOn w:val="Normal"/>
    <w:next w:val="Normal"/>
    <w:qFormat/>
    <w:locked/>
    <w:rsid w:val="00DE6C08"/>
    <w:pPr>
      <w:widowControl w:val="0"/>
      <w:jc w:val="center"/>
    </w:pPr>
    <w:rPr>
      <w:b/>
      <w:color w:val="FF000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467351061">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8888D-B4DE-40AC-9E8E-6A592615E7DB}">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2.xml><?xml version="1.0" encoding="utf-8"?>
<ds:datastoreItem xmlns:ds="http://schemas.openxmlformats.org/officeDocument/2006/customXml" ds:itemID="{6C3A8016-A58E-40CE-AD4D-B9571CE6E9E8}">
  <ds:schemaRefs>
    <ds:schemaRef ds:uri="http://schemas.microsoft.com/sharepoint/v3/contenttype/forms"/>
  </ds:schemaRefs>
</ds:datastoreItem>
</file>

<file path=customXml/itemProps3.xml><?xml version="1.0" encoding="utf-8"?>
<ds:datastoreItem xmlns:ds="http://schemas.openxmlformats.org/officeDocument/2006/customXml" ds:itemID="{4516065E-E8D4-45A9-B93D-8A40A27DE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3</cp:revision>
  <cp:lastPrinted>2020-06-30T14:48:00Z</cp:lastPrinted>
  <dcterms:created xsi:type="dcterms:W3CDTF">2025-03-07T08:58:00Z</dcterms:created>
  <dcterms:modified xsi:type="dcterms:W3CDTF">2025-03-07T08:59:00Z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